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汪清县</w:t>
      </w:r>
      <w:r>
        <w:rPr>
          <w:rFonts w:hint="eastAsia"/>
          <w:sz w:val="44"/>
          <w:szCs w:val="44"/>
        </w:rPr>
        <w:t>农产品集体商标使用许可合同</w:t>
      </w:r>
    </w:p>
    <w:p>
      <w:pPr>
        <w:widowControl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编号：（           ）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商标所有权人（甲方）：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商标被许可使用人（乙方）：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  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根据《中华人民共和国商标法》、《商标法实施条例》</w:t>
      </w:r>
      <w:r>
        <w:rPr>
          <w:rFonts w:hint="eastAsia"/>
          <w:sz w:val="28"/>
          <w:szCs w:val="28"/>
          <w:lang w:eastAsia="zh-CN"/>
        </w:rPr>
        <w:t>及</w:t>
      </w:r>
      <w:r>
        <w:rPr>
          <w:rFonts w:hint="eastAsia"/>
          <w:sz w:val="28"/>
          <w:szCs w:val="28"/>
        </w:rPr>
        <w:t>《集体商标证明商标注册和管理办法》，甲、乙双方遵守自愿和</w:t>
      </w:r>
      <w:bookmarkStart w:id="0" w:name="_GoBack"/>
      <w:bookmarkEnd w:id="0"/>
      <w:r>
        <w:rPr>
          <w:rFonts w:hint="eastAsia"/>
          <w:sz w:val="28"/>
          <w:szCs w:val="28"/>
        </w:rPr>
        <w:t>诚实信用原则，经协商一致，签订本商标许可使用合同。</w:t>
      </w:r>
    </w:p>
    <w:p>
      <w:pPr>
        <w:widowControl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一、许可使用的商标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甲方将已注册的第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号 </w:t>
      </w:r>
      <w:r>
        <w:rPr>
          <w:rFonts w:hint="eastAsia"/>
          <w:sz w:val="28"/>
          <w:szCs w:val="28"/>
          <w:u w:val="single"/>
          <w:lang w:eastAsia="zh-CN"/>
        </w:rPr>
        <w:t>汪清县</w:t>
      </w:r>
      <w:r>
        <w:rPr>
          <w:rFonts w:hint="eastAsia"/>
          <w:sz w:val="28"/>
          <w:szCs w:val="28"/>
          <w:u w:val="single"/>
        </w:rPr>
        <w:t xml:space="preserve">农产品 </w:t>
      </w:r>
      <w:r>
        <w:rPr>
          <w:rFonts w:hint="eastAsia"/>
          <w:sz w:val="28"/>
          <w:szCs w:val="28"/>
        </w:rPr>
        <w:t>集体商标（以下简称集体商标）许可乙方使用在符合</w:t>
      </w:r>
      <w:r>
        <w:rPr>
          <w:rFonts w:hint="eastAsia"/>
          <w:sz w:val="28"/>
          <w:szCs w:val="28"/>
          <w:lang w:eastAsia="zh-CN"/>
        </w:rPr>
        <w:t>汪清县</w:t>
      </w:r>
      <w:r>
        <w:rPr>
          <w:rFonts w:hint="eastAsia"/>
          <w:sz w:val="28"/>
          <w:szCs w:val="28"/>
        </w:rPr>
        <w:t>农产品质量标准的</w:t>
      </w:r>
      <w:r>
        <w:rPr>
          <w:rFonts w:hint="eastAsia"/>
          <w:sz w:val="28"/>
          <w:szCs w:val="28"/>
          <w:lang w:eastAsia="zh-CN"/>
        </w:rPr>
        <w:t>汪清县</w:t>
      </w:r>
      <w:r>
        <w:rPr>
          <w:rFonts w:hint="eastAsia"/>
          <w:sz w:val="28"/>
          <w:szCs w:val="28"/>
        </w:rPr>
        <w:t>农产品的包装物上。</w:t>
      </w:r>
    </w:p>
    <w:p>
      <w:pPr>
        <w:widowControl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二、许可使用期限及证明商标标识的印制和使用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1．许可期限为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日止。合同期满，如需延期使用，甲乙双方另行续订商标使用许可合同。</w:t>
      </w:r>
    </w:p>
    <w:p>
      <w:pPr>
        <w:widowControl/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2．乙方应规范印制和使用</w:t>
      </w:r>
      <w:r>
        <w:rPr>
          <w:rFonts w:hint="eastAsia"/>
          <w:sz w:val="28"/>
          <w:szCs w:val="28"/>
          <w:lang w:eastAsia="zh-CN"/>
        </w:rPr>
        <w:t>汪清县</w:t>
      </w:r>
      <w:r>
        <w:rPr>
          <w:rFonts w:hint="eastAsia"/>
          <w:sz w:val="28"/>
          <w:szCs w:val="28"/>
        </w:rPr>
        <w:t>农产品集体商标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三、证明商标使用管理的费用与交付方式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本许可合同期内，免交证明商标管理费。</w:t>
      </w:r>
    </w:p>
    <w:p>
      <w:pPr>
        <w:widowControl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四、甲方的权利和义务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1．甲方拥有以下权利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（1）有权进入农产品基地、贮藏冷库、销售场所进行监督、检查和抽检。经检查或检验不合格的，有权责令限期整改。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（2）对不合格农产品有权申请有关职能部门予以封存、销毁，并取消其证明商标使用资格。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（3）对</w:t>
      </w:r>
      <w:r>
        <w:rPr>
          <w:rFonts w:hint="eastAsia"/>
          <w:sz w:val="28"/>
          <w:szCs w:val="28"/>
          <w:lang w:eastAsia="zh-CN"/>
        </w:rPr>
        <w:t>汪清县</w:t>
      </w:r>
      <w:r>
        <w:rPr>
          <w:rFonts w:hint="eastAsia"/>
          <w:sz w:val="28"/>
          <w:szCs w:val="28"/>
        </w:rPr>
        <w:t>农产品集体商标的印制、使用进行指导、监督和管理。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（4）对假冒、侵权</w:t>
      </w:r>
      <w:r>
        <w:rPr>
          <w:rFonts w:hint="eastAsia"/>
          <w:sz w:val="28"/>
          <w:szCs w:val="28"/>
          <w:lang w:eastAsia="zh-CN"/>
        </w:rPr>
        <w:t>汪清县</w:t>
      </w:r>
      <w:r>
        <w:rPr>
          <w:rFonts w:hint="eastAsia"/>
          <w:sz w:val="28"/>
          <w:szCs w:val="28"/>
        </w:rPr>
        <w:t>农产品集体商标的行为进行收集证据材料、起诉和索赔工作。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（5）甲方可以在中国境内许可第三者使用上述集体商标。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2．甲方具有以下义务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（1）不定期为乙方的管理员提供培训。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（2）在合同有效期内乙方被许可使用的集体商标被侵权时，甲方及时提起诉讼或向工商行政管理部门投诉，以保护乙方的合法权益。</w:t>
      </w:r>
    </w:p>
    <w:p>
      <w:pPr>
        <w:widowControl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五、乙方的责任和权利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1．乙方拥有以下权利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（1）使用</w:t>
      </w:r>
      <w:r>
        <w:rPr>
          <w:rFonts w:hint="eastAsia"/>
          <w:sz w:val="28"/>
          <w:szCs w:val="28"/>
          <w:lang w:eastAsia="zh-CN"/>
        </w:rPr>
        <w:t>汪清县</w:t>
      </w:r>
      <w:r>
        <w:rPr>
          <w:rFonts w:hint="eastAsia"/>
          <w:sz w:val="28"/>
          <w:szCs w:val="28"/>
        </w:rPr>
        <w:t>农产品集体商标及其附属的统一品牌包装体系、品牌宣传物料体系。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（2）使用</w:t>
      </w:r>
      <w:r>
        <w:rPr>
          <w:rFonts w:hint="eastAsia"/>
          <w:sz w:val="28"/>
          <w:szCs w:val="28"/>
          <w:lang w:eastAsia="zh-CN"/>
        </w:rPr>
        <w:t>汪清县</w:t>
      </w:r>
      <w:r>
        <w:rPr>
          <w:rFonts w:hint="eastAsia"/>
          <w:sz w:val="28"/>
          <w:szCs w:val="28"/>
        </w:rPr>
        <w:t>农产品统一的品牌形象进行产品广告宣传。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（3）优先参加商标注册人主办或协办的技术培训、经贸洽淡、信息交流活动等。</w:t>
      </w:r>
    </w:p>
    <w:p>
      <w:pPr>
        <w:widowControl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（4）对</w:t>
      </w:r>
      <w:r>
        <w:rPr>
          <w:rFonts w:hint="eastAsia"/>
          <w:sz w:val="28"/>
          <w:szCs w:val="28"/>
          <w:lang w:eastAsia="zh-CN"/>
        </w:rPr>
        <w:t>汪清县</w:t>
      </w:r>
      <w:r>
        <w:rPr>
          <w:rFonts w:hint="eastAsia"/>
          <w:sz w:val="28"/>
          <w:szCs w:val="28"/>
        </w:rPr>
        <w:t>农产品集体商标的使用管理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E4CCC"/>
    <w:rsid w:val="23DE4CCC"/>
    <w:rsid w:val="67E772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self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2018-11-22T04:00:00Z</dcterms:created>
  <dc:creator>空白</dc:creator>
  <cp:lastModifiedBy>lyj</cp:lastModifiedBy>
  <dcterms:modified xsi:type="dcterms:W3CDTF">2018-12-16T09:07:50Z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