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48"/>
          <w:szCs w:val="48"/>
          <w:lang w:val="en-US" w:eastAsia="zh-CN"/>
        </w:rPr>
      </w:pPr>
      <w:bookmarkStart w:id="0" w:name="_Toc6371"/>
      <w:r>
        <w:rPr>
          <w:rFonts w:hint="eastAsia"/>
          <w:sz w:val="48"/>
          <w:szCs w:val="48"/>
          <w:lang w:eastAsia="zh-CN"/>
        </w:rPr>
        <w:t>汪清县电商农产品质量溯源体系</w:t>
      </w:r>
    </w:p>
    <w:bookmarkEnd w:id="0"/>
    <w:p>
      <w:pPr>
        <w:pStyle w:val="2"/>
        <w:jc w:val="center"/>
        <w:rPr>
          <w:rFonts w:hint="eastAsia" w:eastAsia="宋体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公共标识使用规范</w:t>
      </w:r>
    </w:p>
    <w:p>
      <w:pPr>
        <w:tabs>
          <w:tab w:val="left" w:pos="2477"/>
          <w:tab w:val="center" w:pos="4153"/>
        </w:tabs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第一章  总则</w:t>
      </w:r>
    </w:p>
    <w:p>
      <w:pPr>
        <w:numPr>
          <w:ilvl w:val="0"/>
          <w:numId w:val="1"/>
        </w:numPr>
        <w:ind w:left="0" w:firstLine="144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为规范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汪清县</w:t>
      </w:r>
      <w:r>
        <w:rPr>
          <w:rFonts w:hint="eastAsia" w:ascii="宋体" w:hAnsi="宋体" w:cs="宋体"/>
          <w:kern w:val="0"/>
          <w:sz w:val="28"/>
          <w:szCs w:val="28"/>
        </w:rPr>
        <w:t>农产品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质量溯源</w:t>
      </w:r>
      <w:r>
        <w:rPr>
          <w:rFonts w:hint="eastAsia" w:ascii="宋体" w:hAnsi="宋体" w:cs="宋体"/>
          <w:kern w:val="0"/>
          <w:sz w:val="28"/>
          <w:szCs w:val="28"/>
        </w:rPr>
        <w:t>标识管理，推进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汪清县</w:t>
      </w:r>
      <w:r>
        <w:rPr>
          <w:rFonts w:hint="eastAsia" w:ascii="宋体" w:hAnsi="宋体" w:cs="宋体"/>
          <w:kern w:val="0"/>
          <w:sz w:val="28"/>
          <w:szCs w:val="28"/>
        </w:rPr>
        <w:t>农产品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质量溯源</w:t>
      </w:r>
      <w:r>
        <w:rPr>
          <w:rFonts w:hint="eastAsia" w:ascii="宋体" w:hAnsi="宋体" w:cs="宋体"/>
          <w:kern w:val="0"/>
          <w:sz w:val="28"/>
          <w:szCs w:val="28"/>
        </w:rPr>
        <w:t>与监管体系建设工作的科学、有序、可持续发展，制定本办法。</w:t>
      </w:r>
    </w:p>
    <w:p>
      <w:pPr>
        <w:numPr>
          <w:ilvl w:val="0"/>
          <w:numId w:val="1"/>
        </w:numPr>
        <w:ind w:left="0" w:firstLine="144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汪清县</w:t>
      </w:r>
      <w:r>
        <w:rPr>
          <w:rFonts w:hint="eastAsia" w:ascii="宋体" w:hAnsi="宋体" w:cs="宋体"/>
          <w:kern w:val="0"/>
          <w:sz w:val="28"/>
          <w:szCs w:val="28"/>
        </w:rPr>
        <w:t>农产品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质量溯源</w:t>
      </w:r>
      <w:r>
        <w:rPr>
          <w:rFonts w:hint="eastAsia" w:ascii="宋体" w:hAnsi="宋体" w:cs="宋体"/>
          <w:kern w:val="0"/>
          <w:sz w:val="28"/>
          <w:szCs w:val="28"/>
        </w:rPr>
        <w:t>标识（以下简称“追溯标识”）是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汪清县</w:t>
      </w:r>
      <w:r>
        <w:rPr>
          <w:rFonts w:hint="eastAsia" w:ascii="宋体" w:hAnsi="宋体" w:cs="宋体"/>
          <w:kern w:val="0"/>
          <w:sz w:val="28"/>
          <w:szCs w:val="28"/>
        </w:rPr>
        <w:t>人民政府依法持有的、受《中华人民共和国著作权法》保护的图形类（Logo图案）版权标识，用以标示经验收符合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汪清县</w:t>
      </w:r>
      <w:r>
        <w:rPr>
          <w:rFonts w:hint="eastAsia" w:ascii="宋体" w:hAnsi="宋体" w:cs="宋体"/>
          <w:kern w:val="0"/>
          <w:sz w:val="28"/>
          <w:szCs w:val="28"/>
        </w:rPr>
        <w:t>农产品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质量溯源</w:t>
      </w:r>
      <w:r>
        <w:rPr>
          <w:rFonts w:hint="eastAsia" w:ascii="宋体" w:hAnsi="宋体" w:cs="宋体"/>
          <w:kern w:val="0"/>
          <w:sz w:val="28"/>
          <w:szCs w:val="28"/>
        </w:rPr>
        <w:t>准出要求的可追溯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汪清县</w:t>
      </w:r>
      <w:r>
        <w:rPr>
          <w:rFonts w:hint="eastAsia" w:ascii="宋体" w:hAnsi="宋体" w:cs="宋体"/>
          <w:kern w:val="0"/>
          <w:sz w:val="28"/>
          <w:szCs w:val="28"/>
        </w:rPr>
        <w:t>农产品产品。</w:t>
      </w:r>
    </w:p>
    <w:p>
      <w:pPr>
        <w:numPr>
          <w:ilvl w:val="0"/>
          <w:numId w:val="1"/>
        </w:numPr>
        <w:ind w:left="0" w:firstLine="144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追溯标识由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汪清县</w:t>
      </w:r>
      <w:r>
        <w:rPr>
          <w:rFonts w:hint="eastAsia" w:ascii="宋体" w:hAnsi="宋体" w:cs="宋体"/>
          <w:kern w:val="0"/>
          <w:sz w:val="28"/>
          <w:szCs w:val="28"/>
        </w:rPr>
        <w:t>政府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监管部门</w:t>
      </w:r>
      <w:r>
        <w:rPr>
          <w:rFonts w:hint="eastAsia" w:ascii="宋体" w:hAnsi="宋体" w:cs="宋体"/>
          <w:kern w:val="0"/>
          <w:sz w:val="28"/>
          <w:szCs w:val="28"/>
        </w:rPr>
        <w:t>统一监制和管理。使用追溯标识须经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汪清县</w:t>
      </w:r>
      <w:r>
        <w:rPr>
          <w:rFonts w:hint="eastAsia" w:ascii="宋体" w:hAnsi="宋体" w:cs="宋体"/>
          <w:kern w:val="0"/>
          <w:sz w:val="28"/>
          <w:szCs w:val="28"/>
        </w:rPr>
        <w:t>人民政府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监管方（电商办）</w:t>
      </w:r>
      <w:r>
        <w:rPr>
          <w:rFonts w:hint="eastAsia" w:ascii="宋体" w:hAnsi="宋体" w:cs="宋体"/>
          <w:kern w:val="0"/>
          <w:sz w:val="28"/>
          <w:szCs w:val="28"/>
        </w:rPr>
        <w:t>许可；未经许可，任何单位和个人不得使用。</w:t>
      </w:r>
    </w:p>
    <w:p>
      <w:pPr>
        <w:numPr>
          <w:ilvl w:val="0"/>
          <w:numId w:val="1"/>
        </w:numPr>
        <w:ind w:left="0" w:firstLine="144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追溯标识使用管理遵循自愿申请、规范受理、合同授权、严格监管、违约必究的原则。</w:t>
      </w:r>
    </w:p>
    <w:p>
      <w:pPr>
        <w:tabs>
          <w:tab w:val="left" w:pos="2477"/>
          <w:tab w:val="center" w:pos="4153"/>
        </w:tabs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 xml:space="preserve">第二章  追溯标识使用权的申请 </w:t>
      </w:r>
    </w:p>
    <w:p>
      <w:pPr>
        <w:numPr>
          <w:ilvl w:val="0"/>
          <w:numId w:val="1"/>
        </w:numPr>
        <w:ind w:left="0" w:firstLine="144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任何单位使用追溯标识，必须向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汪清县</w:t>
      </w:r>
      <w:r>
        <w:rPr>
          <w:rFonts w:hint="eastAsia" w:ascii="宋体" w:hAnsi="宋体" w:cs="宋体"/>
          <w:kern w:val="0"/>
          <w:sz w:val="28"/>
          <w:szCs w:val="28"/>
        </w:rPr>
        <w:t>相关监管部门提出申请并获得许可。</w:t>
      </w:r>
    </w:p>
    <w:p>
      <w:pPr>
        <w:numPr>
          <w:ilvl w:val="0"/>
          <w:numId w:val="1"/>
        </w:numPr>
        <w:ind w:left="0" w:firstLine="144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申请</w:t>
      </w:r>
      <w:r>
        <w:rPr>
          <w:rFonts w:hint="eastAsia" w:ascii="宋体" w:hAnsi="宋体"/>
          <w:sz w:val="28"/>
          <w:szCs w:val="28"/>
        </w:rPr>
        <w:t>追溯标识使用权的单位</w:t>
      </w:r>
      <w:r>
        <w:rPr>
          <w:rFonts w:hint="eastAsia" w:ascii="宋体" w:hAnsi="宋体" w:cs="宋体"/>
          <w:kern w:val="0"/>
          <w:sz w:val="28"/>
          <w:szCs w:val="28"/>
        </w:rPr>
        <w:t>应具备以下条件：</w:t>
      </w:r>
    </w:p>
    <w:p>
      <w:pPr>
        <w:numPr>
          <w:ilvl w:val="0"/>
          <w:numId w:val="2"/>
        </w:numPr>
        <w:tabs>
          <w:tab w:val="left" w:pos="0"/>
        </w:tabs>
        <w:ind w:left="0" w:firstLine="54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按照《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汪清县</w:t>
      </w:r>
      <w:r>
        <w:rPr>
          <w:rFonts w:hint="eastAsia" w:ascii="宋体" w:hAnsi="宋体" w:cs="宋体"/>
          <w:kern w:val="0"/>
          <w:sz w:val="28"/>
          <w:szCs w:val="28"/>
        </w:rPr>
        <w:t>农产品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质量溯源</w:t>
      </w:r>
      <w:r>
        <w:rPr>
          <w:rFonts w:hint="eastAsia" w:ascii="宋体" w:hAnsi="宋体" w:cs="宋体"/>
          <w:kern w:val="0"/>
          <w:sz w:val="28"/>
          <w:szCs w:val="28"/>
        </w:rPr>
        <w:t>与监管体系建设项目管理办法》被纳入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汪清县</w:t>
      </w:r>
      <w:r>
        <w:rPr>
          <w:rFonts w:hint="eastAsia" w:ascii="宋体" w:hAnsi="宋体" w:cs="宋体"/>
          <w:kern w:val="0"/>
          <w:sz w:val="28"/>
          <w:szCs w:val="28"/>
        </w:rPr>
        <w:t>农产品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质量溯源</w:t>
      </w:r>
      <w:r>
        <w:rPr>
          <w:rFonts w:hint="eastAsia" w:ascii="宋体" w:hAnsi="宋体" w:cs="宋体"/>
          <w:kern w:val="0"/>
          <w:sz w:val="28"/>
          <w:szCs w:val="28"/>
        </w:rPr>
        <w:t>与监管体系，执行投入品采购，如实记录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汪清县</w:t>
      </w:r>
      <w:r>
        <w:rPr>
          <w:rFonts w:hint="eastAsia" w:ascii="宋体" w:hAnsi="宋体" w:cs="宋体"/>
          <w:kern w:val="0"/>
          <w:sz w:val="28"/>
          <w:szCs w:val="28"/>
        </w:rPr>
        <w:t>农产品全程的溯源信息的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汪清县</w:t>
      </w:r>
      <w:r>
        <w:rPr>
          <w:rFonts w:hint="eastAsia" w:ascii="宋体" w:hAnsi="宋体" w:cs="宋体"/>
          <w:kern w:val="0"/>
          <w:sz w:val="28"/>
          <w:szCs w:val="28"/>
        </w:rPr>
        <w:t>农产品种植合作社（企业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种植大户等</w:t>
      </w:r>
      <w:r>
        <w:rPr>
          <w:rFonts w:hint="eastAsia" w:ascii="宋体" w:hAnsi="宋体" w:cs="宋体"/>
          <w:kern w:val="0"/>
          <w:sz w:val="28"/>
          <w:szCs w:val="28"/>
        </w:rPr>
        <w:t>）；</w:t>
      </w:r>
    </w:p>
    <w:p>
      <w:pPr>
        <w:numPr>
          <w:ilvl w:val="0"/>
          <w:numId w:val="2"/>
        </w:numPr>
        <w:tabs>
          <w:tab w:val="left" w:pos="0"/>
        </w:tabs>
        <w:ind w:left="0" w:firstLine="54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本单位的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汪清县</w:t>
      </w:r>
      <w:r>
        <w:rPr>
          <w:rFonts w:hint="eastAsia" w:ascii="宋体" w:hAnsi="宋体" w:cs="宋体"/>
          <w:kern w:val="0"/>
          <w:sz w:val="28"/>
          <w:szCs w:val="28"/>
        </w:rPr>
        <w:t>农产品全程质量溯源信息通过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汪清县</w:t>
      </w:r>
      <w:r>
        <w:rPr>
          <w:rFonts w:hint="eastAsia" w:ascii="宋体" w:hAnsi="宋体" w:cs="宋体"/>
          <w:kern w:val="0"/>
          <w:sz w:val="28"/>
          <w:szCs w:val="28"/>
        </w:rPr>
        <w:t>市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电商办</w:t>
      </w:r>
      <w:r>
        <w:rPr>
          <w:rFonts w:hint="eastAsia" w:ascii="宋体" w:hAnsi="宋体" w:cs="宋体"/>
          <w:kern w:val="0"/>
          <w:sz w:val="28"/>
          <w:szCs w:val="28"/>
        </w:rPr>
        <w:t>的核查，符合产品追溯准出的要求；</w:t>
      </w:r>
    </w:p>
    <w:p>
      <w:pPr>
        <w:numPr>
          <w:ilvl w:val="0"/>
          <w:numId w:val="2"/>
        </w:numPr>
        <w:tabs>
          <w:tab w:val="left" w:pos="0"/>
        </w:tabs>
        <w:ind w:left="0" w:firstLine="54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承诺严格遵守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汪清县</w:t>
      </w:r>
      <w:r>
        <w:rPr>
          <w:rFonts w:hint="eastAsia" w:ascii="宋体" w:hAnsi="宋体" w:cs="宋体"/>
          <w:kern w:val="0"/>
          <w:sz w:val="28"/>
          <w:szCs w:val="28"/>
        </w:rPr>
        <w:t>农产品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质量溯源</w:t>
      </w:r>
      <w:r>
        <w:rPr>
          <w:rFonts w:hint="eastAsia" w:ascii="宋体" w:hAnsi="宋体" w:cs="宋体"/>
          <w:kern w:val="0"/>
          <w:sz w:val="28"/>
          <w:szCs w:val="28"/>
        </w:rPr>
        <w:t>与监管体系建设项目各项管理规定。</w:t>
      </w:r>
    </w:p>
    <w:p>
      <w:pPr>
        <w:numPr>
          <w:ilvl w:val="0"/>
          <w:numId w:val="1"/>
        </w:numPr>
        <w:ind w:left="0" w:firstLine="144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追溯标识使用实行格式合同授权制度。申请单位按照申请使用追溯标识的规格、数量等与市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电商办</w:t>
      </w:r>
      <w:r>
        <w:rPr>
          <w:rFonts w:hint="eastAsia" w:ascii="宋体" w:hAnsi="宋体" w:cs="宋体"/>
          <w:kern w:val="0"/>
          <w:sz w:val="28"/>
          <w:szCs w:val="28"/>
        </w:rPr>
        <w:t>签订相应的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纸质记录文件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tabs>
          <w:tab w:val="left" w:pos="2477"/>
          <w:tab w:val="center" w:pos="4153"/>
        </w:tabs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 xml:space="preserve">第三章  追溯标识使用权的授予 </w:t>
      </w:r>
    </w:p>
    <w:p>
      <w:pPr>
        <w:numPr>
          <w:ilvl w:val="0"/>
          <w:numId w:val="1"/>
        </w:numPr>
        <w:ind w:left="0" w:firstLine="144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追溯标识使用权授予实行审核制。具体程序如下：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（一）申请单位按要求提交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系统标识申请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（二）相关部门自收到申请表之日起，在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5个工作日内对申请标识</w:t>
      </w:r>
      <w:r>
        <w:rPr>
          <w:rFonts w:hint="eastAsia" w:ascii="宋体" w:hAnsi="宋体" w:cs="宋体"/>
          <w:kern w:val="0"/>
          <w:sz w:val="28"/>
          <w:szCs w:val="28"/>
        </w:rPr>
        <w:t>信息进行核查。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（三）审核符合要求的</w:t>
      </w:r>
      <w:r>
        <w:rPr>
          <w:rFonts w:hint="eastAsia" w:ascii="宋体" w:hAnsi="宋体" w:cs="宋体"/>
          <w:kern w:val="0"/>
          <w:sz w:val="28"/>
          <w:szCs w:val="28"/>
        </w:rPr>
        <w:t>，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汪清县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电商办</w:t>
      </w:r>
      <w:r>
        <w:rPr>
          <w:rFonts w:hint="eastAsia" w:ascii="宋体" w:hAnsi="宋体" w:cs="宋体"/>
          <w:kern w:val="0"/>
          <w:sz w:val="28"/>
          <w:szCs w:val="28"/>
        </w:rPr>
        <w:t>与申请单位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签字确认使用数量、用于产品等相关记录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（四）申请单位按照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汪清县</w:t>
      </w:r>
      <w:r>
        <w:rPr>
          <w:rFonts w:hint="eastAsia" w:ascii="宋体" w:hAnsi="宋体" w:cs="宋体"/>
          <w:kern w:val="0"/>
          <w:sz w:val="28"/>
          <w:szCs w:val="28"/>
        </w:rPr>
        <w:t>农产品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质量溯源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体系</w:t>
      </w:r>
      <w:r>
        <w:rPr>
          <w:rFonts w:hint="eastAsia" w:ascii="宋体" w:hAnsi="宋体" w:cs="宋体"/>
          <w:kern w:val="0"/>
          <w:sz w:val="28"/>
          <w:szCs w:val="28"/>
        </w:rPr>
        <w:t>的要求在追溯系统内如实记录本单位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汪清县</w:t>
      </w:r>
      <w:r>
        <w:rPr>
          <w:rFonts w:hint="eastAsia" w:ascii="宋体" w:hAnsi="宋体" w:cs="宋体"/>
          <w:kern w:val="0"/>
          <w:sz w:val="28"/>
          <w:szCs w:val="28"/>
        </w:rPr>
        <w:t>农产品的全程质量信息。该信息通过监管部门的审核后，按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汪清县</w:t>
      </w:r>
      <w:r>
        <w:rPr>
          <w:rFonts w:hint="eastAsia" w:ascii="宋体" w:hAnsi="宋体" w:cs="宋体"/>
          <w:kern w:val="0"/>
          <w:sz w:val="28"/>
          <w:szCs w:val="28"/>
        </w:rPr>
        <w:t>农产品的实际产量给各单位发放追溯标识。</w:t>
      </w:r>
    </w:p>
    <w:p>
      <w:pPr>
        <w:tabs>
          <w:tab w:val="left" w:pos="2477"/>
          <w:tab w:val="center" w:pos="4153"/>
        </w:tabs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第四章  追溯标识的使用</w:t>
      </w:r>
    </w:p>
    <w:p>
      <w:pPr>
        <w:numPr>
          <w:ilvl w:val="0"/>
          <w:numId w:val="1"/>
        </w:numPr>
        <w:ind w:left="0" w:firstLine="144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获得许可使用权的单位应严格按照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汪清县</w:t>
      </w:r>
      <w:r>
        <w:rPr>
          <w:rFonts w:hint="eastAsia" w:ascii="宋体" w:hAnsi="宋体"/>
          <w:color w:val="000000"/>
          <w:sz w:val="28"/>
          <w:szCs w:val="28"/>
        </w:rPr>
        <w:t>农产品追溯标识的加施要求，在外包装及果品的特定位置加施追溯标识。</w:t>
      </w:r>
    </w:p>
    <w:p>
      <w:pPr>
        <w:numPr>
          <w:ilvl w:val="0"/>
          <w:numId w:val="3"/>
        </w:num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获得</w:t>
      </w:r>
      <w:r>
        <w:rPr>
          <w:rFonts w:hint="eastAsia" w:ascii="宋体" w:hAnsi="宋体" w:cs="宋体"/>
          <w:kern w:val="0"/>
          <w:sz w:val="28"/>
          <w:szCs w:val="28"/>
        </w:rPr>
        <w:t>许可使用权的</w:t>
      </w:r>
      <w:r>
        <w:rPr>
          <w:rFonts w:hint="eastAsia" w:ascii="宋体" w:hAnsi="宋体"/>
          <w:bCs/>
          <w:sz w:val="28"/>
          <w:szCs w:val="28"/>
        </w:rPr>
        <w:t>单位应严格按照合同约定的范围使</w:t>
      </w:r>
    </w:p>
    <w:p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用追溯标识，不得在非</w:t>
      </w:r>
      <w:r>
        <w:rPr>
          <w:rFonts w:hint="eastAsia" w:ascii="宋体" w:hAnsi="宋体" w:cs="宋体"/>
          <w:kern w:val="0"/>
          <w:sz w:val="28"/>
          <w:szCs w:val="28"/>
        </w:rPr>
        <w:t>许可</w:t>
      </w:r>
      <w:r>
        <w:rPr>
          <w:rFonts w:hint="eastAsia" w:ascii="宋体" w:hAnsi="宋体"/>
          <w:bCs/>
          <w:sz w:val="28"/>
          <w:szCs w:val="28"/>
        </w:rPr>
        <w:t>产品上使用追溯标识，不得以任何形式</w:t>
      </w:r>
      <w:r>
        <w:rPr>
          <w:rFonts w:hint="eastAsia" w:ascii="宋体" w:hAnsi="宋体" w:cs="宋体"/>
          <w:kern w:val="0"/>
          <w:sz w:val="28"/>
          <w:szCs w:val="28"/>
        </w:rPr>
        <w:t>将追溯标识转让给</w:t>
      </w:r>
      <w:r>
        <w:rPr>
          <w:rFonts w:hint="eastAsia" w:ascii="宋体" w:hAnsi="宋体"/>
          <w:bCs/>
          <w:sz w:val="28"/>
          <w:szCs w:val="28"/>
        </w:rPr>
        <w:t>第三方使用。</w:t>
      </w:r>
    </w:p>
    <w:p>
      <w:pPr>
        <w:rPr>
          <w:rFonts w:ascii="宋体" w:hAnsi="宋体" w:cs="宋体"/>
          <w:kern w:val="0"/>
          <w:sz w:val="28"/>
          <w:szCs w:val="28"/>
        </w:rPr>
      </w:pPr>
    </w:p>
    <w:p>
      <w:pPr>
        <w:tabs>
          <w:tab w:val="left" w:pos="2477"/>
          <w:tab w:val="center" w:pos="4153"/>
        </w:tabs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第五章  追溯标识使用的监督管理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第十一条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汪清县</w:t>
      </w:r>
      <w:r>
        <w:rPr>
          <w:rFonts w:hint="eastAsia" w:ascii="宋体" w:hAnsi="宋体"/>
          <w:sz w:val="28"/>
          <w:szCs w:val="28"/>
        </w:rPr>
        <w:t>相关部门负责对追溯标识使用情况进行日常监管。</w:t>
      </w:r>
    </w:p>
    <w:p>
      <w:pPr>
        <w:ind w:firstLine="562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第十二条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获得</w:t>
      </w:r>
      <w:r>
        <w:rPr>
          <w:rFonts w:hint="eastAsia" w:ascii="宋体" w:hAnsi="宋体" w:cs="宋体"/>
          <w:kern w:val="0"/>
          <w:sz w:val="28"/>
          <w:szCs w:val="28"/>
        </w:rPr>
        <w:t>许可使用权的</w:t>
      </w:r>
      <w:r>
        <w:rPr>
          <w:rFonts w:hint="eastAsia" w:ascii="宋体" w:hAnsi="宋体"/>
          <w:bCs/>
          <w:sz w:val="28"/>
          <w:szCs w:val="28"/>
        </w:rPr>
        <w:t>单位采用欺骗手段或其他不正当手段获取追溯标识使用权的，经核查证实后，政府有权做出终止</w:t>
      </w:r>
      <w:r>
        <w:rPr>
          <w:rFonts w:hint="eastAsia" w:ascii="宋体" w:hAnsi="宋体" w:cs="宋体"/>
          <w:kern w:val="0"/>
          <w:sz w:val="28"/>
          <w:szCs w:val="28"/>
        </w:rPr>
        <w:t>许可的</w:t>
      </w:r>
      <w:r>
        <w:rPr>
          <w:rFonts w:hint="eastAsia" w:ascii="宋体" w:hAnsi="宋体"/>
          <w:bCs/>
          <w:sz w:val="28"/>
          <w:szCs w:val="28"/>
        </w:rPr>
        <w:t>处理，取消被违规使用的追溯标识的溯源信息查询，并保留依法追究侵权责任和要求损害赔偿的权利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tabs>
          <w:tab w:val="left" w:pos="2477"/>
          <w:tab w:val="center" w:pos="4153"/>
        </w:tabs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第六章  附则</w:t>
      </w:r>
    </w:p>
    <w:p>
      <w:pPr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第十三条  </w:t>
      </w:r>
      <w:r>
        <w:rPr>
          <w:rFonts w:hint="eastAsia" w:ascii="宋体" w:hAnsi="宋体" w:cs="宋体"/>
          <w:kern w:val="0"/>
          <w:sz w:val="28"/>
          <w:szCs w:val="28"/>
        </w:rPr>
        <w:t>本办法由</w:t>
      </w:r>
      <w:r>
        <w:rPr>
          <w:rFonts w:hint="eastAsia" w:ascii="宋体" w:hAnsi="宋体"/>
          <w:sz w:val="28"/>
          <w:szCs w:val="28"/>
          <w:lang w:eastAsia="zh-CN"/>
        </w:rPr>
        <w:t>汪清县</w:t>
      </w:r>
      <w:r>
        <w:rPr>
          <w:rFonts w:hint="eastAsia" w:ascii="宋体" w:hAnsi="宋体"/>
          <w:sz w:val="28"/>
          <w:szCs w:val="28"/>
          <w:lang w:val="en-US" w:eastAsia="zh-CN"/>
        </w:rPr>
        <w:t>电商办</w:t>
      </w:r>
      <w:r>
        <w:rPr>
          <w:rFonts w:hint="eastAsia" w:ascii="宋体" w:hAnsi="宋体" w:cs="宋体"/>
          <w:kern w:val="0"/>
          <w:sz w:val="28"/>
          <w:szCs w:val="28"/>
        </w:rPr>
        <w:t>负责解释。</w:t>
      </w:r>
    </w:p>
    <w:p>
      <w:pPr>
        <w:ind w:firstLine="562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第十四条</w:t>
      </w:r>
      <w:r>
        <w:rPr>
          <w:rFonts w:hint="eastAsia" w:ascii="宋体" w:hAnsi="宋体" w:cs="宋体"/>
          <w:kern w:val="0"/>
          <w:sz w:val="28"/>
          <w:szCs w:val="28"/>
        </w:rPr>
        <w:t xml:space="preserve">  本办法自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2018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kern w:val="0"/>
          <w:sz w:val="28"/>
          <w:szCs w:val="28"/>
        </w:rPr>
        <w:t>月起试行。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0"/>
      <w:numFmt w:val="japaneseCounting"/>
      <w:lvlText w:val="第%1条"/>
      <w:lvlJc w:val="left"/>
      <w:pPr>
        <w:tabs>
          <w:tab w:val="left" w:pos="1680"/>
        </w:tabs>
        <w:ind w:left="1680" w:hanging="1080"/>
      </w:pPr>
      <w:rPr>
        <w:rFonts w:hint="default" w:cs="Times New Roman"/>
        <w:b/>
        <w:color w:val="000000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abstractNum w:abstractNumId="1">
    <w:nsid w:val="0000000C"/>
    <w:multiLevelType w:val="multilevel"/>
    <w:tmpl w:val="0000000C"/>
    <w:lvl w:ilvl="0" w:tentative="0">
      <w:start w:val="1"/>
      <w:numFmt w:val="chineseCountingThousand"/>
      <w:lvlText w:val="第%1条"/>
      <w:lvlJc w:val="right"/>
      <w:pPr>
        <w:tabs>
          <w:tab w:val="left" w:pos="1860"/>
        </w:tabs>
        <w:ind w:left="1860" w:hanging="420"/>
      </w:pPr>
      <w:rPr>
        <w:rFonts w:hint="eastAsia" w:ascii="黑体" w:eastAsia="黑体"/>
        <w:b/>
        <w:sz w:val="30"/>
        <w:szCs w:val="30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F"/>
    <w:multiLevelType w:val="multilevel"/>
    <w:tmpl w:val="0000000F"/>
    <w:lvl w:ilvl="0" w:tentative="0">
      <w:start w:val="1"/>
      <w:numFmt w:val="japaneseCounting"/>
      <w:lvlText w:val="（%1）"/>
      <w:lvlJc w:val="left"/>
      <w:pPr>
        <w:tabs>
          <w:tab w:val="left" w:pos="1875"/>
        </w:tabs>
        <w:ind w:left="1875" w:hanging="1335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0A"/>
    <w:rsid w:val="00156B77"/>
    <w:rsid w:val="002F1C09"/>
    <w:rsid w:val="007D6C75"/>
    <w:rsid w:val="00A5010A"/>
    <w:rsid w:val="00CD4823"/>
    <w:rsid w:val="00DD6EE5"/>
    <w:rsid w:val="0264165D"/>
    <w:rsid w:val="0A523918"/>
    <w:rsid w:val="0A5D2C55"/>
    <w:rsid w:val="12877DC0"/>
    <w:rsid w:val="12B92BCB"/>
    <w:rsid w:val="13C647CC"/>
    <w:rsid w:val="1A487033"/>
    <w:rsid w:val="1DC270DD"/>
    <w:rsid w:val="20D67ED9"/>
    <w:rsid w:val="24F02CE8"/>
    <w:rsid w:val="2AA34C53"/>
    <w:rsid w:val="30C95323"/>
    <w:rsid w:val="3CE041FD"/>
    <w:rsid w:val="3EC3700B"/>
    <w:rsid w:val="46543F75"/>
    <w:rsid w:val="4BBA6F7A"/>
    <w:rsid w:val="4C30638D"/>
    <w:rsid w:val="57027382"/>
    <w:rsid w:val="72BF573F"/>
    <w:rsid w:val="7CAA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0"/>
    <w:rPr>
      <w:rFonts w:ascii="Calibri" w:hAnsi="Calibri" w:eastAsia="宋体" w:cs="黑体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</Words>
  <Characters>1015</Characters>
  <Lines>8</Lines>
  <Paragraphs>2</Paragraphs>
  <TotalTime>1</TotalTime>
  <ScaleCrop>false</ScaleCrop>
  <LinksUpToDate>false</LinksUpToDate>
  <CharactersWithSpaces>1191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2017-04-16T06:41:00Z</dcterms:created>
  <dc:creator>LYJ</dc:creator>
  <cp:lastModifiedBy>lyj</cp:lastModifiedBy>
  <dcterms:modified xsi:type="dcterms:W3CDTF">2018-12-16T08:54:46Z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