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  <w:lang w:eastAsia="zh-CN"/>
        </w:rPr>
        <w:t>汪清县电商农特产品溯源体系岗位责任制度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为保障</w:t>
      </w:r>
      <w:r>
        <w:rPr>
          <w:rFonts w:hint="eastAsia" w:ascii="宋体" w:hAnsi="宋体"/>
          <w:sz w:val="28"/>
          <w:szCs w:val="28"/>
          <w:lang w:eastAsia="zh-CN"/>
        </w:rPr>
        <w:t>汪清县质量</w:t>
      </w:r>
      <w:r>
        <w:rPr>
          <w:rFonts w:hint="eastAsia" w:ascii="宋体" w:hAnsi="宋体"/>
          <w:sz w:val="28"/>
          <w:szCs w:val="28"/>
          <w:lang w:val="en-US" w:eastAsia="zh-CN"/>
        </w:rPr>
        <w:t>安全</w:t>
      </w:r>
      <w:r>
        <w:rPr>
          <w:rFonts w:hint="eastAsia" w:ascii="宋体" w:hAnsi="宋体"/>
          <w:sz w:val="28"/>
          <w:szCs w:val="28"/>
          <w:lang w:eastAsia="zh-CN"/>
        </w:rPr>
        <w:t>追溯体系</w:t>
      </w:r>
      <w:r>
        <w:rPr>
          <w:rFonts w:hint="eastAsia" w:ascii="宋体" w:hAnsi="宋体"/>
          <w:sz w:val="28"/>
          <w:szCs w:val="28"/>
        </w:rPr>
        <w:t>建设的顺利推进，强化对</w:t>
      </w:r>
      <w:r>
        <w:rPr>
          <w:rFonts w:hint="eastAsia" w:ascii="宋体" w:hAnsi="宋体"/>
          <w:sz w:val="28"/>
          <w:szCs w:val="28"/>
          <w:lang w:eastAsia="zh-CN"/>
        </w:rPr>
        <w:t>汪清县农产品</w:t>
      </w:r>
      <w:r>
        <w:rPr>
          <w:rFonts w:hint="eastAsia" w:ascii="宋体" w:hAnsi="宋体"/>
          <w:sz w:val="28"/>
          <w:szCs w:val="28"/>
        </w:rPr>
        <w:t>的全程质量监督与管控，保障</w:t>
      </w:r>
      <w:r>
        <w:rPr>
          <w:rFonts w:hint="eastAsia" w:ascii="宋体" w:hAnsi="宋体"/>
          <w:sz w:val="28"/>
          <w:szCs w:val="28"/>
          <w:lang w:eastAsia="zh-CN"/>
        </w:rPr>
        <w:t>汪清县</w:t>
      </w:r>
      <w:r>
        <w:rPr>
          <w:rFonts w:hint="eastAsia" w:ascii="宋体" w:hAnsi="宋体"/>
          <w:sz w:val="28"/>
          <w:szCs w:val="28"/>
          <w:lang w:val="en-US" w:eastAsia="zh-CN"/>
        </w:rPr>
        <w:t>农产品</w:t>
      </w:r>
      <w:r>
        <w:rPr>
          <w:rFonts w:hint="eastAsia" w:ascii="宋体" w:hAnsi="宋体"/>
          <w:sz w:val="28"/>
          <w:szCs w:val="28"/>
        </w:rPr>
        <w:t>的品质，推动</w:t>
      </w:r>
      <w:r>
        <w:rPr>
          <w:rFonts w:hint="eastAsia" w:ascii="宋体" w:hAnsi="宋体"/>
          <w:sz w:val="28"/>
          <w:szCs w:val="28"/>
          <w:lang w:eastAsia="zh-CN"/>
        </w:rPr>
        <w:t>汪清县农产品</w:t>
      </w:r>
      <w:r>
        <w:rPr>
          <w:rFonts w:hint="eastAsia" w:ascii="宋体" w:hAnsi="宋体"/>
          <w:sz w:val="28"/>
          <w:szCs w:val="28"/>
        </w:rPr>
        <w:t>的品牌建设和市场推广，增加产品的附加值，提升</w:t>
      </w:r>
      <w:r>
        <w:rPr>
          <w:rFonts w:hint="eastAsia" w:ascii="宋体" w:hAnsi="宋体"/>
          <w:sz w:val="28"/>
          <w:szCs w:val="28"/>
          <w:lang w:eastAsia="zh-CN"/>
        </w:rPr>
        <w:t>汪清县农产品</w:t>
      </w:r>
      <w:r>
        <w:rPr>
          <w:rFonts w:hint="eastAsia" w:ascii="宋体" w:hAnsi="宋体"/>
          <w:sz w:val="28"/>
          <w:szCs w:val="28"/>
        </w:rPr>
        <w:t>的市场价值，促进</w:t>
      </w:r>
      <w:r>
        <w:rPr>
          <w:rFonts w:hint="eastAsia" w:ascii="宋体" w:hAnsi="宋体"/>
          <w:sz w:val="28"/>
          <w:szCs w:val="28"/>
          <w:lang w:eastAsia="zh-CN"/>
        </w:rPr>
        <w:t>我县</w:t>
      </w:r>
      <w:r>
        <w:rPr>
          <w:rFonts w:hint="eastAsia" w:ascii="宋体" w:hAnsi="宋体"/>
          <w:sz w:val="28"/>
          <w:szCs w:val="28"/>
        </w:rPr>
        <w:t>农民增收，农业增效。</w:t>
      </w:r>
      <w:r>
        <w:rPr>
          <w:rFonts w:hint="eastAsia" w:ascii="宋体" w:hAnsi="宋体"/>
          <w:sz w:val="28"/>
          <w:szCs w:val="28"/>
          <w:lang w:eastAsia="zh-CN"/>
        </w:rPr>
        <w:t>汪清县商务局</w:t>
      </w:r>
      <w:r>
        <w:rPr>
          <w:rFonts w:hint="eastAsia" w:ascii="宋体" w:hAnsi="宋体"/>
          <w:sz w:val="28"/>
          <w:szCs w:val="28"/>
        </w:rPr>
        <w:t>特编制了《</w:t>
      </w:r>
      <w:r>
        <w:rPr>
          <w:rFonts w:hint="eastAsia" w:ascii="宋体" w:hAnsi="宋体"/>
          <w:sz w:val="28"/>
          <w:szCs w:val="28"/>
          <w:lang w:eastAsia="zh-CN"/>
        </w:rPr>
        <w:t>汪清县质量追溯体系</w:t>
      </w:r>
      <w:r>
        <w:rPr>
          <w:rFonts w:hint="eastAsia" w:ascii="宋体" w:hAnsi="宋体"/>
          <w:sz w:val="28"/>
          <w:szCs w:val="28"/>
        </w:rPr>
        <w:t>岗位责任制度》，以明确各相关政府监管部门、</w:t>
      </w:r>
      <w:r>
        <w:rPr>
          <w:rFonts w:hint="eastAsia" w:ascii="宋体" w:hAnsi="宋体"/>
          <w:sz w:val="28"/>
          <w:szCs w:val="28"/>
          <w:lang w:eastAsia="zh-CN"/>
        </w:rPr>
        <w:t>汪清县</w:t>
      </w:r>
      <w:r>
        <w:rPr>
          <w:rFonts w:hint="eastAsia" w:ascii="宋体" w:hAnsi="宋体"/>
          <w:sz w:val="28"/>
          <w:szCs w:val="28"/>
        </w:rPr>
        <w:t>种植合作社（企业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种植大户</w:t>
      </w:r>
      <w:r>
        <w:rPr>
          <w:rFonts w:hint="eastAsia" w:ascii="宋体" w:hAnsi="宋体"/>
          <w:sz w:val="28"/>
          <w:szCs w:val="28"/>
        </w:rPr>
        <w:t>）在追溯体系中的责任，督促各有关单位及相关责任人切实履行</w:t>
      </w:r>
      <w:r>
        <w:rPr>
          <w:rFonts w:hint="eastAsia" w:ascii="宋体" w:hAnsi="宋体"/>
          <w:sz w:val="28"/>
          <w:szCs w:val="28"/>
          <w:lang w:eastAsia="zh-CN"/>
        </w:rPr>
        <w:t>汪清县</w:t>
      </w:r>
      <w:r>
        <w:rPr>
          <w:rFonts w:hint="eastAsia" w:ascii="宋体" w:hAnsi="宋体"/>
          <w:sz w:val="28"/>
          <w:szCs w:val="28"/>
        </w:rPr>
        <w:t>质量安全追溯</w:t>
      </w:r>
      <w:r>
        <w:rPr>
          <w:rFonts w:hint="eastAsia" w:ascii="宋体" w:hAnsi="宋体"/>
          <w:sz w:val="28"/>
          <w:szCs w:val="28"/>
          <w:lang w:val="en-US" w:eastAsia="zh-CN"/>
        </w:rPr>
        <w:t>体系</w:t>
      </w:r>
      <w:r>
        <w:rPr>
          <w:rFonts w:hint="eastAsia" w:ascii="宋体" w:hAnsi="宋体"/>
          <w:sz w:val="28"/>
          <w:szCs w:val="28"/>
        </w:rPr>
        <w:t>的监管职责。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汪清县电商办联合地方农业部门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负责</w:t>
      </w:r>
      <w:r>
        <w:rPr>
          <w:rFonts w:hint="eastAsia" w:ascii="宋体" w:hAnsi="宋体"/>
          <w:sz w:val="24"/>
          <w:szCs w:val="24"/>
          <w:lang w:eastAsia="zh-CN"/>
        </w:rPr>
        <w:t>汪清县</w:t>
      </w:r>
      <w:r>
        <w:rPr>
          <w:rFonts w:hint="eastAsia" w:ascii="宋体" w:hAnsi="宋体"/>
          <w:sz w:val="24"/>
          <w:szCs w:val="24"/>
        </w:rPr>
        <w:t>质量安全溯源信息的审核。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负责</w:t>
      </w:r>
      <w:r>
        <w:rPr>
          <w:rFonts w:hint="eastAsia" w:ascii="宋体" w:hAnsi="宋体"/>
          <w:sz w:val="24"/>
          <w:szCs w:val="24"/>
          <w:lang w:eastAsia="zh-CN"/>
        </w:rPr>
        <w:t>汪清县</w:t>
      </w:r>
      <w:r>
        <w:rPr>
          <w:rFonts w:hint="eastAsia" w:ascii="宋体" w:hAnsi="宋体"/>
          <w:sz w:val="24"/>
          <w:szCs w:val="24"/>
        </w:rPr>
        <w:t>追溯标识的统一监制和管理，负责开通</w:t>
      </w:r>
      <w:r>
        <w:rPr>
          <w:rFonts w:hint="eastAsia" w:ascii="宋体" w:hAnsi="宋体"/>
          <w:sz w:val="24"/>
          <w:szCs w:val="24"/>
          <w:lang w:eastAsia="zh-CN"/>
        </w:rPr>
        <w:t>汪清县</w:t>
      </w:r>
      <w:r>
        <w:rPr>
          <w:rFonts w:hint="eastAsia" w:ascii="宋体" w:hAnsi="宋体"/>
          <w:sz w:val="24"/>
          <w:szCs w:val="24"/>
        </w:rPr>
        <w:t>溯源信息的查询。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负责汇总、分析处理</w:t>
      </w:r>
      <w:r>
        <w:rPr>
          <w:rFonts w:hint="eastAsia" w:ascii="宋体" w:hAnsi="宋体"/>
          <w:sz w:val="24"/>
          <w:szCs w:val="24"/>
          <w:lang w:eastAsia="zh-CN"/>
        </w:rPr>
        <w:t>汪清县</w:t>
      </w:r>
      <w:r>
        <w:rPr>
          <w:rFonts w:hint="eastAsia" w:ascii="宋体" w:hAnsi="宋体"/>
          <w:sz w:val="24"/>
          <w:szCs w:val="24"/>
        </w:rPr>
        <w:t>的质量安全信息数据，实现</w:t>
      </w:r>
      <w:r>
        <w:rPr>
          <w:rFonts w:hint="eastAsia" w:ascii="宋体" w:hAnsi="宋体"/>
          <w:sz w:val="24"/>
          <w:szCs w:val="24"/>
          <w:lang w:eastAsia="zh-CN"/>
        </w:rPr>
        <w:t>汪清县</w:t>
      </w:r>
      <w:r>
        <w:rPr>
          <w:rFonts w:hint="eastAsia" w:ascii="宋体" w:hAnsi="宋体"/>
          <w:sz w:val="24"/>
          <w:szCs w:val="24"/>
        </w:rPr>
        <w:t>质量安全科学预警，并定期发布有关的质量安全信息报告。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负责组织调查和处理有关质量安全事故，责令相关单位召回不安全的产品。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负责制定汪清县的标准化种植规范，指导农户种植生产。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负责制定汪清县质量追溯农事信息的审核标准，为相关科室对种植信息的核查（系统的自动核查）提供参考标准。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二．</w:t>
      </w:r>
      <w:r>
        <w:rPr>
          <w:rFonts w:hint="eastAsia" w:ascii="宋体" w:hAnsi="宋体"/>
          <w:b/>
          <w:sz w:val="28"/>
          <w:szCs w:val="28"/>
          <w:lang w:eastAsia="zh-CN"/>
        </w:rPr>
        <w:t>汪清县生产</w:t>
      </w:r>
      <w:r>
        <w:rPr>
          <w:rFonts w:hint="eastAsia" w:ascii="宋体" w:hAnsi="宋体"/>
          <w:b/>
          <w:sz w:val="28"/>
          <w:szCs w:val="28"/>
        </w:rPr>
        <w:t>企业（合作社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种植大户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负责按照</w:t>
      </w:r>
      <w:r>
        <w:rPr>
          <w:rFonts w:hint="eastAsia" w:ascii="宋体" w:hAnsi="宋体"/>
          <w:sz w:val="24"/>
          <w:szCs w:val="24"/>
          <w:lang w:val="en-US" w:eastAsia="zh-CN"/>
        </w:rPr>
        <w:t>汪清县</w:t>
      </w:r>
      <w:r>
        <w:rPr>
          <w:rFonts w:hint="eastAsia" w:ascii="宋体" w:hAnsi="宋体"/>
          <w:sz w:val="24"/>
          <w:szCs w:val="24"/>
          <w:lang w:eastAsia="zh-CN"/>
        </w:rPr>
        <w:t>国家标准进行汪清县的生产活动，并指定相关农户将生产信息如实、</w:t>
      </w:r>
      <w:r>
        <w:rPr>
          <w:rFonts w:hint="eastAsia" w:ascii="宋体" w:hAnsi="宋体"/>
          <w:sz w:val="24"/>
          <w:szCs w:val="24"/>
          <w:lang w:val="en-US" w:eastAsia="zh-CN"/>
        </w:rPr>
        <w:t>定期记录</w:t>
      </w:r>
      <w:r>
        <w:rPr>
          <w:rFonts w:hint="eastAsia" w:ascii="宋体" w:hAnsi="宋体"/>
          <w:sz w:val="24"/>
          <w:szCs w:val="24"/>
          <w:lang w:eastAsia="zh-CN"/>
        </w:rPr>
        <w:t>，定岗定制。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负责回复相关监管人员对汪清县溯源信息的质询。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负责配合监管部门等的抽查、执法、产品抽检等相关的工作。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严格按照《汪清县农产品（追溯）标识管理办法》开展汪清县农产品追溯标识的申请、认领和加施工作。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负责本单位问题产品的召回工作，并协助开展问题产品的责任追究工作。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01F0F"/>
    <w:rsid w:val="0051146C"/>
    <w:rsid w:val="00EE6A70"/>
    <w:rsid w:val="08101F0F"/>
    <w:rsid w:val="09E707F2"/>
    <w:rsid w:val="0BD42245"/>
    <w:rsid w:val="0FD12416"/>
    <w:rsid w:val="1D9E1A3C"/>
    <w:rsid w:val="1F051B0C"/>
    <w:rsid w:val="20952133"/>
    <w:rsid w:val="21DF2940"/>
    <w:rsid w:val="27185667"/>
    <w:rsid w:val="2F296215"/>
    <w:rsid w:val="35344938"/>
    <w:rsid w:val="39A13B9F"/>
    <w:rsid w:val="4BBE1267"/>
    <w:rsid w:val="59E85EBC"/>
    <w:rsid w:val="73937D2A"/>
    <w:rsid w:val="7BA41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2016-12-13T02:49:00Z</dcterms:created>
  <dc:creator>dd</dc:creator>
  <cp:lastModifiedBy>lyj</cp:lastModifiedBy>
  <dcterms:modified xsi:type="dcterms:W3CDTF">2018-12-16T07:42:40Z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